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89" w:rsidRDefault="008E1735" w:rsidP="008E1735">
      <w:pPr>
        <w:tabs>
          <w:tab w:val="left" w:pos="278"/>
          <w:tab w:val="center" w:pos="4819"/>
        </w:tabs>
        <w:contextualSpacing/>
        <w:jc w:val="center"/>
        <w:outlineLvl w:val="0"/>
        <w:rPr>
          <w:rFonts w:ascii="Microsoft JhengHei UI" w:eastAsia="Microsoft JhengHei UI" w:hAnsi="Microsoft JhengHei UI" w:cs="Arial"/>
          <w:bCs/>
          <w:sz w:val="36"/>
          <w:szCs w:val="28"/>
          <w:lang w:val="en-NZ"/>
        </w:rPr>
      </w:pPr>
      <w:r w:rsidRPr="008E1735">
        <w:rPr>
          <w:rFonts w:ascii="Microsoft JhengHei UI" w:eastAsia="Microsoft JhengHei UI" w:hAnsi="Microsoft JhengHei UI" w:cs="Arial"/>
          <w:bCs/>
          <w:sz w:val="36"/>
          <w:szCs w:val="28"/>
          <w:lang w:val="en-NZ"/>
        </w:rPr>
        <w:t xml:space="preserve">Information </w:t>
      </w:r>
      <w:r w:rsidR="00CF0789">
        <w:rPr>
          <w:rFonts w:ascii="Microsoft JhengHei UI" w:eastAsia="Microsoft JhengHei UI" w:hAnsi="Microsoft JhengHei UI" w:cs="Arial"/>
          <w:bCs/>
          <w:sz w:val="36"/>
          <w:szCs w:val="28"/>
          <w:lang w:val="en-NZ"/>
        </w:rPr>
        <w:t xml:space="preserve">for Applicants </w:t>
      </w:r>
      <w:r w:rsidRPr="008E1735">
        <w:rPr>
          <w:rFonts w:ascii="Microsoft JhengHei UI" w:eastAsia="Microsoft JhengHei UI" w:hAnsi="Microsoft JhengHei UI" w:cs="Arial"/>
          <w:bCs/>
          <w:sz w:val="36"/>
          <w:szCs w:val="28"/>
          <w:lang w:val="en-NZ"/>
        </w:rPr>
        <w:t xml:space="preserve">about </w:t>
      </w:r>
    </w:p>
    <w:p w:rsidR="008E1735" w:rsidRDefault="008E1735" w:rsidP="008E1735">
      <w:pPr>
        <w:tabs>
          <w:tab w:val="left" w:pos="278"/>
          <w:tab w:val="center" w:pos="4819"/>
        </w:tabs>
        <w:contextualSpacing/>
        <w:jc w:val="center"/>
        <w:outlineLvl w:val="0"/>
        <w:rPr>
          <w:rFonts w:ascii="Microsoft JhengHei UI" w:eastAsia="Microsoft JhengHei UI" w:hAnsi="Microsoft JhengHei UI" w:cs="Arial"/>
          <w:bCs/>
          <w:sz w:val="36"/>
          <w:szCs w:val="28"/>
          <w:lang w:val="en-NZ"/>
        </w:rPr>
      </w:pPr>
      <w:r w:rsidRPr="008E1735">
        <w:rPr>
          <w:rFonts w:ascii="Microsoft JhengHei UI" w:eastAsia="Microsoft JhengHei UI" w:hAnsi="Microsoft JhengHei UI" w:cs="Arial"/>
          <w:bCs/>
          <w:sz w:val="36"/>
          <w:szCs w:val="28"/>
          <w:lang w:val="en-NZ"/>
        </w:rPr>
        <w:t xml:space="preserve">Required Safety Checks </w:t>
      </w:r>
    </w:p>
    <w:p w:rsidR="00036283" w:rsidRPr="008E1735" w:rsidRDefault="00036283" w:rsidP="00036283">
      <w:pPr>
        <w:rPr>
          <w:rFonts w:eastAsia="Microsoft JhengHei UI"/>
          <w:lang w:val="en-NZ"/>
        </w:rPr>
      </w:pPr>
    </w:p>
    <w:p w:rsidR="008E1735" w:rsidRPr="008E1735" w:rsidRDefault="008E1735" w:rsidP="008E1735">
      <w:pPr>
        <w:jc w:val="left"/>
        <w:rPr>
          <w:rFonts w:eastAsiaTheme="minorHAnsi" w:cs="Arial"/>
          <w:sz w:val="18"/>
          <w:szCs w:val="20"/>
          <w:lang w:val="en-NZ"/>
        </w:rPr>
      </w:pPr>
    </w:p>
    <w:tbl>
      <w:tblPr>
        <w:tblStyle w:val="TableGrid"/>
        <w:tblW w:w="9071" w:type="dxa"/>
        <w:tblLook w:val="04A0" w:firstRow="1" w:lastRow="0" w:firstColumn="1" w:lastColumn="0" w:noHBand="0" w:noVBand="1"/>
      </w:tblPr>
      <w:tblGrid>
        <w:gridCol w:w="9071"/>
      </w:tblGrid>
      <w:tr w:rsidR="008E1735" w:rsidRPr="008E1735" w:rsidTr="006A377B">
        <w:trPr>
          <w:trHeight w:val="397"/>
        </w:trPr>
        <w:tc>
          <w:tcPr>
            <w:tcW w:w="9071" w:type="dxa"/>
            <w:vAlign w:val="center"/>
          </w:tcPr>
          <w:p w:rsidR="008E1735" w:rsidRPr="008E1735" w:rsidRDefault="008E1735" w:rsidP="008E1735">
            <w:pPr>
              <w:keepNext/>
              <w:keepLines/>
              <w:jc w:val="center"/>
              <w:outlineLvl w:val="2"/>
              <w:rPr>
                <w:rFonts w:ascii="Microsoft JhengHei UI" w:eastAsia="Microsoft JhengHei UI" w:hAnsi="Microsoft JhengHei UI" w:cstheme="majorBidi"/>
                <w:color w:val="385623" w:themeColor="accent6" w:themeShade="80"/>
                <w:sz w:val="24"/>
                <w:szCs w:val="20"/>
                <w:lang w:val="en-NZ"/>
              </w:rPr>
            </w:pPr>
            <w:r w:rsidRPr="008E1735">
              <w:rPr>
                <w:rFonts w:ascii="Microsoft JhengHei UI" w:eastAsia="Microsoft JhengHei UI" w:hAnsi="Microsoft JhengHei UI" w:cstheme="majorBidi"/>
                <w:color w:val="385623" w:themeColor="accent6" w:themeShade="80"/>
                <w:sz w:val="24"/>
                <w:szCs w:val="20"/>
                <w:lang w:val="en-NZ"/>
              </w:rPr>
              <w:t>Vulnerable Children’s Act 2014</w:t>
            </w:r>
          </w:p>
        </w:tc>
      </w:tr>
    </w:tbl>
    <w:p w:rsidR="008E1735" w:rsidRPr="008E1735" w:rsidRDefault="008E1735" w:rsidP="008E1735">
      <w:pPr>
        <w:jc w:val="left"/>
        <w:rPr>
          <w:rFonts w:eastAsiaTheme="minorHAnsi" w:cs="Arial"/>
          <w:sz w:val="12"/>
          <w:szCs w:val="20"/>
          <w:lang w:val="en-NZ"/>
        </w:rPr>
      </w:pPr>
    </w:p>
    <w:p w:rsidR="008E1735" w:rsidRPr="008E1735" w:rsidRDefault="008E1735" w:rsidP="008E1735">
      <w:pPr>
        <w:rPr>
          <w:rFonts w:eastAsiaTheme="minorHAnsi" w:cs="Arial"/>
          <w:sz w:val="18"/>
          <w:szCs w:val="20"/>
          <w:lang w:val="en-NZ"/>
        </w:rPr>
      </w:pPr>
      <w:r w:rsidRPr="008E1735">
        <w:rPr>
          <w:rFonts w:eastAsiaTheme="minorHAnsi" w:cs="Arial"/>
          <w:sz w:val="18"/>
          <w:szCs w:val="20"/>
          <w:lang w:val="en-NZ"/>
        </w:rPr>
        <w:t>The Vulnerable Children Act introduces new requirements for the vetting and screening of staff in the government-funded children’s workforce.</w:t>
      </w:r>
    </w:p>
    <w:p w:rsidR="008E1735" w:rsidRPr="008E1735" w:rsidRDefault="008E1735" w:rsidP="008E1735">
      <w:pPr>
        <w:rPr>
          <w:rFonts w:eastAsiaTheme="minorHAnsi" w:cs="Arial"/>
          <w:sz w:val="18"/>
          <w:szCs w:val="20"/>
          <w:lang w:val="en-NZ"/>
        </w:rPr>
      </w:pPr>
    </w:p>
    <w:p w:rsidR="008E1735" w:rsidRPr="008E1735" w:rsidRDefault="008E1735" w:rsidP="008E1735">
      <w:pPr>
        <w:rPr>
          <w:rFonts w:eastAsiaTheme="minorHAnsi" w:cs="Arial"/>
          <w:sz w:val="18"/>
          <w:szCs w:val="20"/>
          <w:lang w:val="en-NZ"/>
        </w:rPr>
      </w:pPr>
      <w:r w:rsidRPr="008E1735">
        <w:rPr>
          <w:rFonts w:eastAsiaTheme="minorHAnsi" w:cs="Arial"/>
          <w:sz w:val="18"/>
          <w:szCs w:val="20"/>
          <w:lang w:val="en-NZ"/>
        </w:rPr>
        <w:t>The new requirements include:</w:t>
      </w:r>
    </w:p>
    <w:p w:rsidR="008E1735" w:rsidRPr="008E1735" w:rsidRDefault="008E1735" w:rsidP="008E1735">
      <w:pPr>
        <w:numPr>
          <w:ilvl w:val="0"/>
          <w:numId w:val="1"/>
        </w:numPr>
        <w:contextualSpacing/>
        <w:jc w:val="left"/>
        <w:rPr>
          <w:rFonts w:eastAsiaTheme="minorHAnsi" w:cs="Arial"/>
          <w:sz w:val="18"/>
          <w:szCs w:val="20"/>
          <w:lang w:val="en-NZ"/>
        </w:rPr>
      </w:pPr>
      <w:r w:rsidRPr="008E1735">
        <w:rPr>
          <w:rFonts w:eastAsiaTheme="minorHAnsi" w:cs="Arial"/>
          <w:sz w:val="18"/>
          <w:szCs w:val="20"/>
          <w:lang w:val="en-NZ"/>
        </w:rPr>
        <w:t>A standard safety check.</w:t>
      </w:r>
    </w:p>
    <w:p w:rsidR="008E1735" w:rsidRPr="008E1735" w:rsidRDefault="008E1735" w:rsidP="008E1735">
      <w:pPr>
        <w:numPr>
          <w:ilvl w:val="0"/>
          <w:numId w:val="1"/>
        </w:numPr>
        <w:contextualSpacing/>
        <w:jc w:val="left"/>
        <w:rPr>
          <w:rFonts w:eastAsiaTheme="minorHAnsi" w:cs="Arial"/>
          <w:sz w:val="18"/>
          <w:szCs w:val="20"/>
          <w:lang w:val="en-NZ"/>
        </w:rPr>
      </w:pPr>
      <w:r w:rsidRPr="008E1735">
        <w:rPr>
          <w:rFonts w:eastAsiaTheme="minorHAnsi" w:cs="Arial"/>
          <w:sz w:val="18"/>
          <w:szCs w:val="20"/>
          <w:lang w:val="en-NZ"/>
        </w:rPr>
        <w:t xml:space="preserve">A workforce restriction that prevents people with certain serious convictions from working in some roles. </w:t>
      </w:r>
    </w:p>
    <w:p w:rsidR="008E1735" w:rsidRPr="008E1735" w:rsidRDefault="008E1735" w:rsidP="008E1735">
      <w:pPr>
        <w:rPr>
          <w:rFonts w:eastAsiaTheme="minorHAnsi" w:cs="Arial"/>
          <w:sz w:val="10"/>
          <w:szCs w:val="20"/>
          <w:lang w:val="en-NZ"/>
        </w:rPr>
      </w:pPr>
    </w:p>
    <w:p w:rsidR="008E1735" w:rsidRPr="008E1735" w:rsidRDefault="008E1735" w:rsidP="008E1735">
      <w:pPr>
        <w:rPr>
          <w:rFonts w:eastAsiaTheme="minorHAnsi" w:cs="Arial"/>
          <w:sz w:val="18"/>
          <w:szCs w:val="20"/>
          <w:lang w:val="en-NZ"/>
        </w:rPr>
      </w:pPr>
      <w:r w:rsidRPr="008E1735">
        <w:rPr>
          <w:rFonts w:eastAsiaTheme="minorHAnsi" w:cs="Arial"/>
          <w:sz w:val="18"/>
          <w:szCs w:val="20"/>
          <w:lang w:val="en-NZ"/>
        </w:rPr>
        <w:t>Counties Manukau Kindergarten Association (CMKA) and Early Learning Counties Manukau (ELCM) is an organisation that employs persons who work with children and is therefore obliged to comply with the Vulnerable Children’s Act 2014 and the Vulnerable Children (Requirements for Safety Checks of Children’s Workers) Regulations 2015.</w:t>
      </w:r>
    </w:p>
    <w:p w:rsidR="008E1735" w:rsidRPr="008E1735" w:rsidRDefault="008E1735" w:rsidP="008E1735">
      <w:pPr>
        <w:rPr>
          <w:rFonts w:eastAsiaTheme="minorHAnsi" w:cs="Arial"/>
          <w:sz w:val="10"/>
          <w:szCs w:val="20"/>
          <w:lang w:val="en-NZ"/>
        </w:rPr>
      </w:pPr>
    </w:p>
    <w:p w:rsidR="008E1735" w:rsidRDefault="008E1735" w:rsidP="008E1735">
      <w:pPr>
        <w:rPr>
          <w:rFonts w:eastAsiaTheme="minorHAnsi" w:cs="Arial"/>
          <w:sz w:val="18"/>
          <w:szCs w:val="20"/>
          <w:lang w:val="en-NZ"/>
        </w:rPr>
      </w:pPr>
      <w:r w:rsidRPr="008E1735">
        <w:rPr>
          <w:rFonts w:eastAsiaTheme="minorHAnsi" w:cs="Arial"/>
          <w:sz w:val="18"/>
          <w:szCs w:val="20"/>
          <w:lang w:val="en-NZ"/>
        </w:rPr>
        <w:t>We are required to conduct rigorous safety checks of all workers who have contact with, or who have the potential of contact with children in our services. The following information outlines the requirements for all applicants.</w:t>
      </w:r>
    </w:p>
    <w:p w:rsidR="00036283" w:rsidRPr="008E1735" w:rsidRDefault="00036283" w:rsidP="008E1735">
      <w:pPr>
        <w:rPr>
          <w:rFonts w:eastAsiaTheme="minorHAnsi" w:cs="Arial"/>
          <w:sz w:val="18"/>
          <w:szCs w:val="20"/>
          <w:lang w:val="en-NZ"/>
        </w:rPr>
      </w:pPr>
    </w:p>
    <w:p w:rsidR="00380799" w:rsidRPr="008E1735" w:rsidRDefault="00380799" w:rsidP="00380799">
      <w:pPr>
        <w:jc w:val="left"/>
        <w:rPr>
          <w:rFonts w:eastAsiaTheme="minorHAnsi" w:cs="Arial"/>
          <w:sz w:val="10"/>
          <w:szCs w:val="20"/>
          <w:lang w:val="en-NZ" w:eastAsia="en-NZ"/>
        </w:rPr>
      </w:pPr>
    </w:p>
    <w:tbl>
      <w:tblPr>
        <w:tblStyle w:val="TableGrid"/>
        <w:tblW w:w="9071" w:type="dxa"/>
        <w:tblLook w:val="04A0" w:firstRow="1" w:lastRow="0" w:firstColumn="1" w:lastColumn="0" w:noHBand="0" w:noVBand="1"/>
      </w:tblPr>
      <w:tblGrid>
        <w:gridCol w:w="9071"/>
      </w:tblGrid>
      <w:tr w:rsidR="00380799" w:rsidRPr="008E1735" w:rsidTr="000B25B2">
        <w:trPr>
          <w:trHeight w:val="397"/>
        </w:trPr>
        <w:tc>
          <w:tcPr>
            <w:tcW w:w="9071" w:type="dxa"/>
            <w:vAlign w:val="center"/>
          </w:tcPr>
          <w:p w:rsidR="00380799" w:rsidRPr="008E1735" w:rsidRDefault="00380799" w:rsidP="000B25B2">
            <w:pPr>
              <w:keepNext/>
              <w:keepLines/>
              <w:jc w:val="center"/>
              <w:outlineLvl w:val="2"/>
              <w:rPr>
                <w:rFonts w:ascii="Microsoft JhengHei UI" w:eastAsia="Microsoft JhengHei UI" w:hAnsi="Microsoft JhengHei UI" w:cstheme="majorBidi"/>
                <w:color w:val="385623" w:themeColor="accent6" w:themeShade="80"/>
                <w:sz w:val="24"/>
                <w:szCs w:val="20"/>
                <w:lang w:val="en-NZ"/>
              </w:rPr>
            </w:pPr>
            <w:r w:rsidRPr="008E1735">
              <w:rPr>
                <w:rFonts w:ascii="Microsoft JhengHei UI" w:eastAsia="Microsoft JhengHei UI" w:hAnsi="Microsoft JhengHei UI" w:cstheme="majorBidi"/>
                <w:color w:val="385623" w:themeColor="accent6" w:themeShade="80"/>
                <w:sz w:val="24"/>
                <w:szCs w:val="20"/>
                <w:lang w:val="en-NZ"/>
              </w:rPr>
              <w:t>Identity Documents</w:t>
            </w:r>
          </w:p>
        </w:tc>
      </w:tr>
    </w:tbl>
    <w:p w:rsidR="00380799" w:rsidRPr="008E1735" w:rsidRDefault="00380799" w:rsidP="00380799">
      <w:pPr>
        <w:jc w:val="left"/>
        <w:rPr>
          <w:rFonts w:eastAsiaTheme="minorHAnsi" w:cs="Arial"/>
          <w:sz w:val="10"/>
          <w:szCs w:val="20"/>
          <w:lang w:val="en-NZ"/>
        </w:rPr>
      </w:pPr>
    </w:p>
    <w:p w:rsidR="00380799" w:rsidRDefault="00380799" w:rsidP="00380799">
      <w:pPr>
        <w:contextualSpacing/>
        <w:jc w:val="left"/>
        <w:rPr>
          <w:rFonts w:eastAsiaTheme="minorHAnsi" w:cs="Arial"/>
          <w:sz w:val="18"/>
          <w:szCs w:val="20"/>
          <w:lang w:val="en-NZ"/>
        </w:rPr>
      </w:pPr>
      <w:r w:rsidRPr="008E1735">
        <w:rPr>
          <w:rFonts w:eastAsiaTheme="minorHAnsi" w:cs="Arial"/>
          <w:b/>
          <w:sz w:val="18"/>
          <w:szCs w:val="20"/>
          <w:lang w:val="en-NZ"/>
        </w:rPr>
        <w:t>Two identity documents are required to comply with the requirements for identity verification under the Vulnerable Children’s Act.</w:t>
      </w:r>
      <w:r w:rsidRPr="00E2058B">
        <w:rPr>
          <w:rFonts w:eastAsiaTheme="minorHAnsi" w:cs="Arial"/>
          <w:sz w:val="18"/>
          <w:szCs w:val="20"/>
          <w:lang w:val="en-NZ"/>
        </w:rPr>
        <w:t xml:space="preserve"> </w:t>
      </w:r>
      <w:r w:rsidRPr="008E1735">
        <w:rPr>
          <w:rFonts w:eastAsiaTheme="minorHAnsi" w:cs="Arial"/>
          <w:sz w:val="18"/>
          <w:szCs w:val="20"/>
          <w:lang w:val="en-NZ"/>
        </w:rPr>
        <w:t xml:space="preserve">The list of accepted identity documents is </w:t>
      </w:r>
      <w:r>
        <w:rPr>
          <w:rFonts w:eastAsiaTheme="minorHAnsi" w:cs="Arial"/>
          <w:sz w:val="18"/>
          <w:szCs w:val="20"/>
          <w:lang w:val="en-NZ"/>
        </w:rPr>
        <w:t>attached.</w:t>
      </w:r>
    </w:p>
    <w:p w:rsidR="00380799" w:rsidRPr="008E1735" w:rsidRDefault="00380799" w:rsidP="00380799">
      <w:pPr>
        <w:contextualSpacing/>
        <w:jc w:val="left"/>
        <w:rPr>
          <w:rFonts w:eastAsiaTheme="minorHAnsi" w:cs="Arial"/>
          <w:b/>
          <w:sz w:val="18"/>
          <w:szCs w:val="20"/>
          <w:lang w:val="en-NZ"/>
        </w:rPr>
      </w:pPr>
    </w:p>
    <w:p w:rsidR="00380799" w:rsidRPr="008E1735" w:rsidRDefault="00380799" w:rsidP="00380799">
      <w:pPr>
        <w:contextualSpacing/>
        <w:rPr>
          <w:rFonts w:eastAsiaTheme="minorHAnsi" w:cs="Arial"/>
          <w:sz w:val="18"/>
          <w:szCs w:val="20"/>
          <w:lang w:val="en-NZ"/>
        </w:rPr>
      </w:pPr>
      <w:r>
        <w:rPr>
          <w:rFonts w:eastAsiaTheme="minorHAnsi" w:cs="Arial"/>
          <w:sz w:val="18"/>
          <w:szCs w:val="20"/>
          <w:lang w:val="en-NZ"/>
        </w:rPr>
        <w:t>You are</w:t>
      </w:r>
      <w:r w:rsidRPr="008E1735">
        <w:rPr>
          <w:rFonts w:eastAsiaTheme="minorHAnsi" w:cs="Arial"/>
          <w:sz w:val="18"/>
          <w:szCs w:val="20"/>
          <w:lang w:val="en-NZ"/>
        </w:rPr>
        <w:t xml:space="preserve"> required to provide CMKA/ELCM with the originals of any identity documents you provide as part of your application.</w:t>
      </w:r>
    </w:p>
    <w:p w:rsidR="00380799" w:rsidRPr="008E1735" w:rsidRDefault="00380799" w:rsidP="00380799">
      <w:pPr>
        <w:contextualSpacing/>
        <w:rPr>
          <w:rFonts w:eastAsiaTheme="minorHAnsi" w:cs="Arial"/>
          <w:sz w:val="14"/>
          <w:szCs w:val="20"/>
          <w:lang w:val="en-NZ"/>
        </w:rPr>
      </w:pPr>
    </w:p>
    <w:p w:rsidR="00380799" w:rsidRPr="008E1735" w:rsidRDefault="00380799" w:rsidP="00380799">
      <w:pPr>
        <w:contextualSpacing/>
        <w:rPr>
          <w:rFonts w:eastAsiaTheme="minorHAnsi" w:cs="Arial"/>
          <w:sz w:val="18"/>
          <w:szCs w:val="20"/>
          <w:lang w:val="en-NZ"/>
        </w:rPr>
      </w:pPr>
      <w:r w:rsidRPr="008E1735">
        <w:rPr>
          <w:rFonts w:eastAsiaTheme="minorHAnsi" w:cs="Arial"/>
          <w:sz w:val="18"/>
          <w:szCs w:val="20"/>
          <w:lang w:val="en-NZ"/>
        </w:rPr>
        <w:t xml:space="preserve">You may submit copies with your application, and if you are invited for an interview you will be asked to bring the original documents with you to the interview. </w:t>
      </w:r>
    </w:p>
    <w:p w:rsidR="00380799" w:rsidRPr="008E1735" w:rsidRDefault="00380799" w:rsidP="00380799">
      <w:pPr>
        <w:contextualSpacing/>
        <w:rPr>
          <w:rFonts w:eastAsiaTheme="minorHAnsi" w:cs="Arial"/>
          <w:sz w:val="14"/>
          <w:szCs w:val="20"/>
          <w:lang w:val="en-NZ"/>
        </w:rPr>
      </w:pPr>
    </w:p>
    <w:p w:rsidR="00380799" w:rsidRPr="008E1735" w:rsidRDefault="00380799" w:rsidP="00380799">
      <w:pPr>
        <w:contextualSpacing/>
        <w:rPr>
          <w:rFonts w:eastAsiaTheme="minorHAnsi" w:cs="Arial"/>
          <w:sz w:val="18"/>
          <w:szCs w:val="20"/>
          <w:lang w:val="en-NZ"/>
        </w:rPr>
      </w:pPr>
      <w:r w:rsidRPr="008E1735">
        <w:rPr>
          <w:rFonts w:eastAsiaTheme="minorHAnsi" w:cs="Arial"/>
          <w:sz w:val="18"/>
          <w:szCs w:val="20"/>
          <w:lang w:val="en-NZ"/>
        </w:rPr>
        <w:t>You need to provide:</w:t>
      </w:r>
    </w:p>
    <w:p w:rsidR="00380799" w:rsidRPr="008E1735" w:rsidRDefault="00380799" w:rsidP="00380799">
      <w:pPr>
        <w:numPr>
          <w:ilvl w:val="0"/>
          <w:numId w:val="2"/>
        </w:numPr>
        <w:ind w:left="584" w:hanging="227"/>
        <w:contextualSpacing/>
        <w:jc w:val="left"/>
        <w:rPr>
          <w:rFonts w:eastAsiaTheme="minorHAnsi" w:cs="Arial"/>
          <w:sz w:val="18"/>
          <w:szCs w:val="20"/>
          <w:lang w:val="en-NZ"/>
        </w:rPr>
      </w:pPr>
      <w:r w:rsidRPr="008E1735">
        <w:rPr>
          <w:rFonts w:eastAsiaTheme="minorHAnsi" w:cs="Arial"/>
          <w:sz w:val="18"/>
          <w:szCs w:val="20"/>
          <w:lang w:val="en-NZ"/>
        </w:rPr>
        <w:t xml:space="preserve">one identity document that is listed in Part 1 - Primary Identity Documents </w:t>
      </w:r>
    </w:p>
    <w:p w:rsidR="00380799" w:rsidRPr="008E1735" w:rsidRDefault="00380799" w:rsidP="00380799">
      <w:pPr>
        <w:contextualSpacing/>
        <w:rPr>
          <w:rFonts w:eastAsiaTheme="minorHAnsi" w:cs="Arial"/>
          <w:sz w:val="18"/>
          <w:szCs w:val="20"/>
          <w:lang w:val="en-NZ"/>
        </w:rPr>
      </w:pPr>
      <w:r w:rsidRPr="008E1735">
        <w:rPr>
          <w:rFonts w:eastAsiaTheme="minorHAnsi" w:cs="Arial"/>
          <w:sz w:val="18"/>
          <w:szCs w:val="20"/>
          <w:lang w:val="en-NZ"/>
        </w:rPr>
        <w:t>And;</w:t>
      </w:r>
    </w:p>
    <w:p w:rsidR="00380799" w:rsidRPr="008E1735" w:rsidRDefault="00380799" w:rsidP="00380799">
      <w:pPr>
        <w:numPr>
          <w:ilvl w:val="0"/>
          <w:numId w:val="2"/>
        </w:numPr>
        <w:ind w:left="584" w:hanging="227"/>
        <w:contextualSpacing/>
        <w:jc w:val="left"/>
        <w:rPr>
          <w:rFonts w:eastAsiaTheme="minorHAnsi" w:cs="Arial"/>
          <w:sz w:val="18"/>
          <w:szCs w:val="20"/>
          <w:lang w:val="en-NZ"/>
        </w:rPr>
      </w:pPr>
      <w:r w:rsidRPr="008E1735">
        <w:rPr>
          <w:rFonts w:eastAsiaTheme="minorHAnsi" w:cs="Arial"/>
          <w:sz w:val="18"/>
          <w:szCs w:val="20"/>
          <w:lang w:val="en-NZ"/>
        </w:rPr>
        <w:t xml:space="preserve">one identity document that is listed in Part 2 – Secondary Identity Documents  </w:t>
      </w:r>
    </w:p>
    <w:p w:rsidR="00380799" w:rsidRPr="008E1735" w:rsidRDefault="00380799" w:rsidP="00380799">
      <w:pPr>
        <w:contextualSpacing/>
        <w:rPr>
          <w:rFonts w:eastAsiaTheme="minorHAnsi" w:cs="Arial"/>
          <w:sz w:val="10"/>
          <w:szCs w:val="20"/>
          <w:lang w:val="en-NZ"/>
        </w:rPr>
      </w:pPr>
    </w:p>
    <w:p w:rsidR="00380799" w:rsidRPr="008E1735" w:rsidRDefault="00380799" w:rsidP="00380799">
      <w:pPr>
        <w:contextualSpacing/>
        <w:rPr>
          <w:rFonts w:eastAsiaTheme="minorHAnsi" w:cs="Arial"/>
          <w:sz w:val="18"/>
          <w:szCs w:val="20"/>
          <w:lang w:val="en-NZ"/>
        </w:rPr>
      </w:pPr>
      <w:r w:rsidRPr="008E1735">
        <w:rPr>
          <w:rFonts w:eastAsiaTheme="minorHAnsi" w:cs="Arial"/>
          <w:sz w:val="18"/>
          <w:szCs w:val="20"/>
          <w:lang w:val="en-NZ"/>
        </w:rPr>
        <w:t xml:space="preserve">At least one identity document </w:t>
      </w:r>
      <w:r w:rsidRPr="008E1735">
        <w:rPr>
          <w:rFonts w:eastAsiaTheme="minorHAnsi" w:cs="Arial"/>
          <w:b/>
          <w:sz w:val="18"/>
          <w:szCs w:val="20"/>
          <w:lang w:val="en-NZ"/>
        </w:rPr>
        <w:t>must</w:t>
      </w:r>
      <w:r w:rsidRPr="008E1735">
        <w:rPr>
          <w:rFonts w:eastAsiaTheme="minorHAnsi" w:cs="Arial"/>
          <w:sz w:val="18"/>
          <w:szCs w:val="20"/>
          <w:lang w:val="en-NZ"/>
        </w:rPr>
        <w:t xml:space="preserve"> include a photo of you.</w:t>
      </w:r>
    </w:p>
    <w:p w:rsidR="00380799" w:rsidRPr="008E1735" w:rsidRDefault="00380799" w:rsidP="00380799">
      <w:pPr>
        <w:contextualSpacing/>
        <w:rPr>
          <w:rFonts w:eastAsiaTheme="minorHAnsi" w:cs="Arial"/>
          <w:sz w:val="14"/>
          <w:szCs w:val="20"/>
          <w:lang w:val="en-NZ"/>
        </w:rPr>
      </w:pPr>
    </w:p>
    <w:p w:rsidR="00380799" w:rsidRDefault="00380799" w:rsidP="00380799">
      <w:pPr>
        <w:contextualSpacing/>
        <w:rPr>
          <w:rFonts w:eastAsiaTheme="minorHAnsi" w:cs="Arial"/>
          <w:sz w:val="18"/>
          <w:szCs w:val="20"/>
          <w:lang w:val="en-NZ"/>
        </w:rPr>
      </w:pPr>
      <w:r w:rsidRPr="008E1735">
        <w:rPr>
          <w:rFonts w:eastAsiaTheme="minorHAnsi" w:cs="Arial"/>
          <w:sz w:val="18"/>
          <w:szCs w:val="20"/>
          <w:lang w:val="en-NZ"/>
        </w:rPr>
        <w:t>If you have changed your name, you must also provide one supporting identity document from Part 3 – Supporting name Change Documents</w:t>
      </w:r>
      <w:r w:rsidR="00036283">
        <w:rPr>
          <w:rFonts w:eastAsiaTheme="minorHAnsi" w:cs="Arial"/>
          <w:sz w:val="18"/>
          <w:szCs w:val="20"/>
          <w:lang w:val="en-NZ"/>
        </w:rPr>
        <w:t>.</w:t>
      </w:r>
    </w:p>
    <w:p w:rsidR="00036283" w:rsidRPr="008E1735" w:rsidRDefault="00036283" w:rsidP="00380799">
      <w:pPr>
        <w:contextualSpacing/>
        <w:rPr>
          <w:rFonts w:eastAsiaTheme="minorHAnsi" w:cs="Arial"/>
          <w:sz w:val="18"/>
          <w:szCs w:val="20"/>
          <w:lang w:val="en-NZ"/>
        </w:rPr>
      </w:pPr>
    </w:p>
    <w:p w:rsidR="008E1735" w:rsidRPr="008E1735" w:rsidRDefault="008E1735" w:rsidP="008E1735">
      <w:pPr>
        <w:jc w:val="left"/>
        <w:rPr>
          <w:rFonts w:eastAsiaTheme="minorHAnsi" w:cs="Arial"/>
          <w:sz w:val="10"/>
          <w:szCs w:val="20"/>
          <w:lang w:val="en-NZ"/>
        </w:rPr>
      </w:pPr>
    </w:p>
    <w:tbl>
      <w:tblPr>
        <w:tblStyle w:val="TableGrid"/>
        <w:tblW w:w="9071" w:type="dxa"/>
        <w:tblLook w:val="04A0" w:firstRow="1" w:lastRow="0" w:firstColumn="1" w:lastColumn="0" w:noHBand="0" w:noVBand="1"/>
      </w:tblPr>
      <w:tblGrid>
        <w:gridCol w:w="9071"/>
      </w:tblGrid>
      <w:tr w:rsidR="008E1735" w:rsidRPr="008E1735" w:rsidTr="006A377B">
        <w:trPr>
          <w:trHeight w:val="397"/>
        </w:trPr>
        <w:tc>
          <w:tcPr>
            <w:tcW w:w="9071" w:type="dxa"/>
            <w:vAlign w:val="center"/>
          </w:tcPr>
          <w:p w:rsidR="008E1735" w:rsidRPr="008E1735" w:rsidRDefault="008E1735" w:rsidP="008E1735">
            <w:pPr>
              <w:keepNext/>
              <w:keepLines/>
              <w:jc w:val="center"/>
              <w:outlineLvl w:val="2"/>
              <w:rPr>
                <w:rFonts w:ascii="Microsoft JhengHei UI" w:eastAsia="Microsoft JhengHei UI" w:hAnsi="Microsoft JhengHei UI" w:cstheme="majorBidi"/>
                <w:color w:val="385623" w:themeColor="accent6" w:themeShade="80"/>
                <w:sz w:val="24"/>
                <w:szCs w:val="20"/>
                <w:lang w:val="en-NZ"/>
              </w:rPr>
            </w:pPr>
            <w:r w:rsidRPr="008E1735">
              <w:rPr>
                <w:rFonts w:ascii="Microsoft JhengHei UI" w:eastAsia="Microsoft JhengHei UI" w:hAnsi="Microsoft JhengHei UI" w:cstheme="majorBidi"/>
                <w:color w:val="385623" w:themeColor="accent6" w:themeShade="80"/>
                <w:sz w:val="24"/>
                <w:szCs w:val="20"/>
                <w:lang w:val="en-NZ"/>
              </w:rPr>
              <w:t>Police Vetting Service Request and Consent Form</w:t>
            </w:r>
          </w:p>
        </w:tc>
      </w:tr>
    </w:tbl>
    <w:p w:rsidR="008E1735" w:rsidRPr="008E1735" w:rsidRDefault="008E1735" w:rsidP="008E1735">
      <w:pPr>
        <w:jc w:val="left"/>
        <w:rPr>
          <w:rFonts w:eastAsiaTheme="minorHAnsi" w:cs="Arial"/>
          <w:sz w:val="10"/>
          <w:szCs w:val="20"/>
          <w:lang w:val="en-NZ" w:eastAsia="en-NZ"/>
        </w:rPr>
      </w:pPr>
    </w:p>
    <w:p w:rsidR="008E1735" w:rsidRPr="008E1735" w:rsidRDefault="008E1735" w:rsidP="00036283">
      <w:pPr>
        <w:rPr>
          <w:rFonts w:eastAsiaTheme="minorHAnsi" w:cs="Arial"/>
          <w:sz w:val="18"/>
          <w:szCs w:val="20"/>
          <w:lang w:val="en-NZ" w:eastAsia="en-NZ"/>
        </w:rPr>
      </w:pPr>
      <w:r w:rsidRPr="008E1735">
        <w:rPr>
          <w:rFonts w:eastAsiaTheme="minorHAnsi" w:cs="Arial"/>
          <w:sz w:val="18"/>
          <w:szCs w:val="20"/>
          <w:lang w:val="en-NZ" w:eastAsia="en-NZ"/>
        </w:rPr>
        <w:t xml:space="preserve">All applicants are required to complete a Police Vetting Service Request and Consent Form so that CMKA/ELCM can undertake a Police Vet check. The consent form is provided with this application. </w:t>
      </w:r>
    </w:p>
    <w:p w:rsidR="008E1735" w:rsidRPr="008E1735" w:rsidRDefault="008E1735" w:rsidP="00036283">
      <w:pPr>
        <w:rPr>
          <w:rFonts w:eastAsiaTheme="minorHAnsi" w:cs="Arial"/>
          <w:sz w:val="10"/>
          <w:szCs w:val="20"/>
          <w:lang w:val="en-NZ" w:eastAsia="en-NZ"/>
        </w:rPr>
      </w:pPr>
    </w:p>
    <w:p w:rsidR="008E1735" w:rsidRDefault="008E1735" w:rsidP="00036283">
      <w:pPr>
        <w:rPr>
          <w:rFonts w:eastAsiaTheme="minorHAnsi" w:cs="Arial"/>
          <w:sz w:val="18"/>
          <w:szCs w:val="20"/>
          <w:lang w:val="en-NZ" w:eastAsia="en-NZ"/>
        </w:rPr>
      </w:pPr>
      <w:r w:rsidRPr="008E1735">
        <w:rPr>
          <w:rFonts w:eastAsiaTheme="minorHAnsi" w:cs="Arial"/>
          <w:sz w:val="18"/>
          <w:szCs w:val="20"/>
          <w:lang w:val="en-NZ" w:eastAsia="en-NZ"/>
        </w:rPr>
        <w:t xml:space="preserve">Any offer of employment as a result of your application, is conditional upon a satisfactory result from the Police Vet check. All Police Vet results are confidential and will be conducted in accordance with the Privacy Act 1993. </w:t>
      </w:r>
    </w:p>
    <w:p w:rsidR="00CF0789" w:rsidRDefault="00CF0789" w:rsidP="00036283">
      <w:pPr>
        <w:rPr>
          <w:rFonts w:eastAsiaTheme="minorHAnsi" w:cs="Arial"/>
          <w:sz w:val="18"/>
          <w:szCs w:val="20"/>
          <w:lang w:val="en-NZ" w:eastAsia="en-NZ"/>
        </w:rPr>
      </w:pPr>
    </w:p>
    <w:p w:rsidR="00CF0789" w:rsidRDefault="00CF0789" w:rsidP="00036283">
      <w:pPr>
        <w:rPr>
          <w:rFonts w:eastAsiaTheme="minorHAnsi" w:cs="Arial"/>
          <w:sz w:val="18"/>
          <w:szCs w:val="20"/>
          <w:lang w:val="en-NZ"/>
        </w:rPr>
      </w:pPr>
      <w:r>
        <w:rPr>
          <w:rFonts w:eastAsiaTheme="minorHAnsi" w:cs="Arial"/>
          <w:sz w:val="18"/>
          <w:szCs w:val="20"/>
          <w:lang w:val="en-NZ" w:eastAsia="en-NZ"/>
        </w:rPr>
        <w:t xml:space="preserve">Note that some convictions and charges that would normally be expunged from your record under the </w:t>
      </w:r>
      <w:r w:rsidRPr="005B34CC">
        <w:rPr>
          <w:szCs w:val="18"/>
        </w:rPr>
        <w:t>Criminal Records (Clean Slate) Act 2004</w:t>
      </w:r>
      <w:r>
        <w:rPr>
          <w:rFonts w:eastAsiaTheme="minorHAnsi" w:cs="Arial"/>
          <w:sz w:val="18"/>
          <w:szCs w:val="20"/>
          <w:lang w:val="en-NZ" w:eastAsia="en-NZ"/>
        </w:rPr>
        <w:t xml:space="preserve">, may show in the result from a Police Vet that is requested by an organisation that employs </w:t>
      </w:r>
      <w:r w:rsidRPr="008E1735">
        <w:rPr>
          <w:rFonts w:eastAsiaTheme="minorHAnsi" w:cs="Arial"/>
          <w:sz w:val="18"/>
          <w:szCs w:val="20"/>
          <w:lang w:val="en-NZ"/>
        </w:rPr>
        <w:t>workers who have contact with, or who have th</w:t>
      </w:r>
      <w:bookmarkStart w:id="0" w:name="_GoBack"/>
      <w:bookmarkEnd w:id="0"/>
      <w:r w:rsidRPr="008E1735">
        <w:rPr>
          <w:rFonts w:eastAsiaTheme="minorHAnsi" w:cs="Arial"/>
          <w:sz w:val="18"/>
          <w:szCs w:val="20"/>
          <w:lang w:val="en-NZ"/>
        </w:rPr>
        <w:t>e potential of contact with children</w:t>
      </w:r>
      <w:r>
        <w:rPr>
          <w:rFonts w:eastAsiaTheme="minorHAnsi" w:cs="Arial"/>
          <w:sz w:val="18"/>
          <w:szCs w:val="20"/>
          <w:lang w:val="en-NZ"/>
        </w:rPr>
        <w:t>.</w:t>
      </w:r>
    </w:p>
    <w:sectPr w:rsidR="00CF0789" w:rsidSect="008E173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65C"/>
    <w:multiLevelType w:val="hybridMultilevel"/>
    <w:tmpl w:val="E89E716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2A53F5"/>
    <w:multiLevelType w:val="hybridMultilevel"/>
    <w:tmpl w:val="3530F0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2941B4"/>
    <w:multiLevelType w:val="hybridMultilevel"/>
    <w:tmpl w:val="991C5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283166"/>
    <w:multiLevelType w:val="hybridMultilevel"/>
    <w:tmpl w:val="1A14F4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FD0DED"/>
    <w:multiLevelType w:val="hybridMultilevel"/>
    <w:tmpl w:val="41D60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5"/>
    <w:rsid w:val="00036283"/>
    <w:rsid w:val="000A6F62"/>
    <w:rsid w:val="00380799"/>
    <w:rsid w:val="00794DC1"/>
    <w:rsid w:val="00806727"/>
    <w:rsid w:val="008E1735"/>
    <w:rsid w:val="00CF0789"/>
    <w:rsid w:val="00DC2BA4"/>
    <w:rsid w:val="00E205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087E-BA10-4FF1-9D51-A669B4AE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8B"/>
    <w:pPr>
      <w:spacing w:after="0" w:line="240" w:lineRule="auto"/>
      <w:jc w:val="both"/>
    </w:pPr>
    <w:rPr>
      <w:rFonts w:cs="Times New Roman"/>
      <w:szCs w:val="24"/>
      <w:lang w:val="en-US"/>
    </w:rPr>
  </w:style>
  <w:style w:type="paragraph" w:styleId="Heading1">
    <w:name w:val="heading 1"/>
    <w:basedOn w:val="Normal"/>
    <w:next w:val="Normal"/>
    <w:link w:val="Heading1Char"/>
    <w:uiPriority w:val="9"/>
    <w:qFormat/>
    <w:rsid w:val="00806727"/>
    <w:pPr>
      <w:tabs>
        <w:tab w:val="left" w:pos="278"/>
        <w:tab w:val="center" w:pos="4819"/>
      </w:tabs>
      <w:contextualSpacing/>
      <w:outlineLvl w:val="0"/>
    </w:pPr>
    <w:rPr>
      <w:rFonts w:ascii="Microsoft JhengHei UI" w:eastAsia="Microsoft JhengHei UI" w:hAnsi="Microsoft JhengHei UI"/>
      <w:bCs/>
      <w:color w:val="70AD47"/>
      <w:sz w:val="28"/>
      <w:szCs w:val="28"/>
    </w:rPr>
  </w:style>
  <w:style w:type="paragraph" w:styleId="Heading2">
    <w:name w:val="heading 2"/>
    <w:basedOn w:val="Heading1"/>
    <w:next w:val="Normal"/>
    <w:link w:val="Heading2Char"/>
    <w:uiPriority w:val="9"/>
    <w:unhideWhenUsed/>
    <w:qFormat/>
    <w:rsid w:val="00806727"/>
    <w:pPr>
      <w:spacing w:before="40" w:after="40"/>
      <w:outlineLvl w:val="1"/>
    </w:pPr>
    <w:rPr>
      <w:rFonts w:cs="Arial"/>
      <w:color w:val="538135" w:themeColor="accent6" w:themeShade="BF"/>
      <w:sz w:val="24"/>
      <w:lang w:val="en-NZ" w:eastAsia="en-NZ"/>
    </w:rPr>
  </w:style>
  <w:style w:type="paragraph" w:styleId="Heading3">
    <w:name w:val="heading 3"/>
    <w:basedOn w:val="Normal"/>
    <w:next w:val="Normal"/>
    <w:link w:val="Heading3Char"/>
    <w:uiPriority w:val="9"/>
    <w:unhideWhenUsed/>
    <w:qFormat/>
    <w:rsid w:val="00806727"/>
    <w:pPr>
      <w:keepNext/>
      <w:keepLines/>
      <w:outlineLvl w:val="2"/>
    </w:pPr>
    <w:rPr>
      <w:rFonts w:ascii="Microsoft JhengHei UI" w:eastAsia="Microsoft JhengHei UI" w:hAnsi="Microsoft JhengHei UI" w:cstheme="majorBidi"/>
      <w:color w:val="385623" w:themeColor="accent6" w:themeShade="80"/>
      <w:sz w:val="24"/>
    </w:rPr>
  </w:style>
  <w:style w:type="paragraph" w:styleId="Heading5">
    <w:name w:val="heading 5"/>
    <w:basedOn w:val="Normal"/>
    <w:next w:val="Normal"/>
    <w:link w:val="Heading5Char"/>
    <w:uiPriority w:val="9"/>
    <w:semiHidden/>
    <w:unhideWhenUsed/>
    <w:qFormat/>
    <w:rsid w:val="00806727"/>
    <w:pPr>
      <w:keepNext/>
      <w:keepLines/>
      <w:spacing w:before="40"/>
      <w:outlineLvl w:val="4"/>
    </w:pPr>
    <w:rPr>
      <w:rFonts w:asciiTheme="majorHAnsi" w:eastAsiaTheme="majorEastAsia" w:hAnsiTheme="majorHAnsi" w:cstheme="majorBidi"/>
      <w:color w:val="2E74B5" w:themeColor="accent1" w:themeShade="BF"/>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727"/>
    <w:rPr>
      <w:rFonts w:ascii="Microsoft JhengHei UI" w:eastAsia="Microsoft JhengHei UI" w:hAnsi="Microsoft JhengHei UI" w:cs="Times New Roman"/>
      <w:bCs/>
      <w:color w:val="70AD47"/>
      <w:sz w:val="28"/>
      <w:szCs w:val="28"/>
      <w:lang w:val="en-US"/>
    </w:rPr>
  </w:style>
  <w:style w:type="character" w:customStyle="1" w:styleId="Heading2Char">
    <w:name w:val="Heading 2 Char"/>
    <w:basedOn w:val="DefaultParagraphFont"/>
    <w:link w:val="Heading2"/>
    <w:uiPriority w:val="9"/>
    <w:rsid w:val="00806727"/>
    <w:rPr>
      <w:rFonts w:ascii="Microsoft JhengHei UI" w:eastAsia="Microsoft JhengHei UI" w:hAnsi="Microsoft JhengHei UI"/>
      <w:bCs/>
      <w:color w:val="538135" w:themeColor="accent6" w:themeShade="BF"/>
      <w:sz w:val="24"/>
      <w:szCs w:val="28"/>
      <w:lang w:eastAsia="en-NZ"/>
    </w:rPr>
  </w:style>
  <w:style w:type="character" w:customStyle="1" w:styleId="Heading3Char">
    <w:name w:val="Heading 3 Char"/>
    <w:basedOn w:val="DefaultParagraphFont"/>
    <w:link w:val="Heading3"/>
    <w:uiPriority w:val="9"/>
    <w:rsid w:val="00806727"/>
    <w:rPr>
      <w:rFonts w:ascii="Microsoft JhengHei UI" w:eastAsia="Microsoft JhengHei UI" w:hAnsi="Microsoft JhengHei UI" w:cstheme="majorBidi"/>
      <w:color w:val="385623" w:themeColor="accent6" w:themeShade="80"/>
      <w:sz w:val="24"/>
      <w:szCs w:val="24"/>
      <w:lang w:val="en-US"/>
    </w:rPr>
  </w:style>
  <w:style w:type="character" w:customStyle="1" w:styleId="Heading5Char">
    <w:name w:val="Heading 5 Char"/>
    <w:basedOn w:val="DefaultParagraphFont"/>
    <w:link w:val="Heading5"/>
    <w:uiPriority w:val="9"/>
    <w:semiHidden/>
    <w:rsid w:val="00806727"/>
    <w:rPr>
      <w:rFonts w:asciiTheme="majorHAnsi" w:eastAsiaTheme="majorEastAsia" w:hAnsiTheme="majorHAnsi" w:cstheme="majorBidi"/>
      <w:color w:val="2E74B5" w:themeColor="accent1" w:themeShade="BF"/>
    </w:rPr>
  </w:style>
  <w:style w:type="paragraph" w:styleId="Title">
    <w:name w:val="Title"/>
    <w:basedOn w:val="Heading1"/>
    <w:next w:val="Normal"/>
    <w:link w:val="TitleChar"/>
    <w:uiPriority w:val="10"/>
    <w:qFormat/>
    <w:rsid w:val="00806727"/>
    <w:pPr>
      <w:jc w:val="center"/>
    </w:pPr>
    <w:rPr>
      <w:color w:val="auto"/>
      <w:sz w:val="32"/>
    </w:rPr>
  </w:style>
  <w:style w:type="character" w:customStyle="1" w:styleId="TitleChar">
    <w:name w:val="Title Char"/>
    <w:basedOn w:val="DefaultParagraphFont"/>
    <w:link w:val="Title"/>
    <w:uiPriority w:val="10"/>
    <w:rsid w:val="00806727"/>
    <w:rPr>
      <w:rFonts w:ascii="Microsoft JhengHei UI" w:eastAsia="Microsoft JhengHei UI" w:hAnsi="Microsoft JhengHei UI" w:cs="Times New Roman"/>
      <w:bCs/>
      <w:sz w:val="32"/>
      <w:szCs w:val="28"/>
      <w:lang w:val="en-US"/>
    </w:rPr>
  </w:style>
  <w:style w:type="paragraph" w:styleId="Subtitle">
    <w:name w:val="Subtitle"/>
    <w:basedOn w:val="Normal"/>
    <w:next w:val="Normal"/>
    <w:link w:val="SubtitleChar"/>
    <w:uiPriority w:val="11"/>
    <w:qFormat/>
    <w:rsid w:val="00806727"/>
    <w:pPr>
      <w:numPr>
        <w:ilvl w:val="1"/>
      </w:numPr>
      <w:spacing w:after="160"/>
    </w:pPr>
    <w:rPr>
      <w:rFonts w:asciiTheme="minorHAnsi" w:eastAsiaTheme="minorEastAsia" w:hAnsiTheme="minorHAnsi" w:cstheme="minorBidi"/>
      <w:color w:val="5A5A5A" w:themeColor="text1" w:themeTint="A5"/>
      <w:spacing w:val="15"/>
      <w:sz w:val="22"/>
      <w:szCs w:val="20"/>
      <w:lang w:val="en-NZ"/>
    </w:rPr>
  </w:style>
  <w:style w:type="character" w:customStyle="1" w:styleId="SubtitleChar">
    <w:name w:val="Subtitle Char"/>
    <w:basedOn w:val="DefaultParagraphFont"/>
    <w:link w:val="Subtitle"/>
    <w:uiPriority w:val="11"/>
    <w:rsid w:val="00806727"/>
    <w:rPr>
      <w:rFonts w:asciiTheme="minorHAnsi" w:eastAsiaTheme="minorEastAsia" w:hAnsiTheme="minorHAnsi" w:cstheme="minorBidi"/>
      <w:color w:val="5A5A5A" w:themeColor="text1" w:themeTint="A5"/>
      <w:spacing w:val="15"/>
      <w:sz w:val="22"/>
    </w:rPr>
  </w:style>
  <w:style w:type="paragraph" w:styleId="NoSpacing">
    <w:name w:val="No Spacing"/>
    <w:basedOn w:val="Normal"/>
    <w:link w:val="NoSpacingChar"/>
    <w:uiPriority w:val="1"/>
    <w:qFormat/>
    <w:rsid w:val="00806727"/>
    <w:rPr>
      <w:b/>
    </w:rPr>
  </w:style>
  <w:style w:type="character" w:customStyle="1" w:styleId="NoSpacingChar">
    <w:name w:val="No Spacing Char"/>
    <w:basedOn w:val="DefaultParagraphFont"/>
    <w:link w:val="NoSpacing"/>
    <w:uiPriority w:val="1"/>
    <w:rsid w:val="00806727"/>
    <w:rPr>
      <w:rFonts w:cs="Times New Roman"/>
      <w:b/>
      <w:szCs w:val="24"/>
      <w:lang w:val="en-US"/>
    </w:rPr>
  </w:style>
  <w:style w:type="paragraph" w:styleId="ListParagraph">
    <w:name w:val="List Paragraph"/>
    <w:basedOn w:val="Normal"/>
    <w:uiPriority w:val="34"/>
    <w:qFormat/>
    <w:rsid w:val="00806727"/>
    <w:pPr>
      <w:ind w:left="720"/>
      <w:contextualSpacing/>
    </w:pPr>
  </w:style>
  <w:style w:type="character" w:styleId="SubtleEmphasis">
    <w:name w:val="Subtle Emphasis"/>
    <w:basedOn w:val="DefaultParagraphFont"/>
    <w:uiPriority w:val="19"/>
    <w:qFormat/>
    <w:rsid w:val="00806727"/>
    <w:rPr>
      <w:i/>
      <w:iCs/>
      <w:color w:val="404040" w:themeColor="text1" w:themeTint="BF"/>
    </w:rPr>
  </w:style>
  <w:style w:type="paragraph" w:styleId="TOCHeading">
    <w:name w:val="TOC Heading"/>
    <w:basedOn w:val="Heading1"/>
    <w:next w:val="Normal"/>
    <w:uiPriority w:val="39"/>
    <w:unhideWhenUsed/>
    <w:qFormat/>
    <w:rsid w:val="00806727"/>
    <w:pPr>
      <w:keepNext/>
      <w:keepLines/>
      <w:tabs>
        <w:tab w:val="clear" w:pos="278"/>
        <w:tab w:val="clear" w:pos="4819"/>
      </w:tabs>
      <w:spacing w:before="480"/>
      <w:contextualSpacing w:val="0"/>
      <w:jc w:val="left"/>
      <w:outlineLvl w:val="9"/>
    </w:pPr>
    <w:rPr>
      <w:rFonts w:ascii="Cambria" w:eastAsia="Times New Roman" w:hAnsi="Cambria"/>
      <w:b/>
      <w:color w:val="365F91"/>
      <w:sz w:val="24"/>
    </w:rPr>
  </w:style>
  <w:style w:type="table" w:styleId="TableGrid">
    <w:name w:val="Table Grid"/>
    <w:basedOn w:val="TableNormal"/>
    <w:uiPriority w:val="59"/>
    <w:rsid w:val="008E173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1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05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Van Lingen</dc:creator>
  <cp:keywords/>
  <dc:description/>
  <cp:lastModifiedBy>Raewyn Van Lingen</cp:lastModifiedBy>
  <cp:revision>5</cp:revision>
  <dcterms:created xsi:type="dcterms:W3CDTF">2015-10-12T20:53:00Z</dcterms:created>
  <dcterms:modified xsi:type="dcterms:W3CDTF">2015-10-21T22:07:00Z</dcterms:modified>
</cp:coreProperties>
</file>